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C" w:rsidRDefault="00AA7CAC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A7CAC" w:rsidRDefault="00AA7CAC">
      <w:p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21 июля 2003 г. N 4913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14 июля 2003 г. N 308</w:t>
      </w: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МЕДИЦИНСКОМ ОСВИДЕТЕЛЬСТВОВАНИИ</w:t>
      </w:r>
    </w:p>
    <w:p w:rsidR="00AA7CAC" w:rsidRDefault="00AA7C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СОСТОЯНИЕ ОПЬЯНЕНИЯ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Приказов Минздравсоцразвития России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07.09.2004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115,</w:t>
        </w:r>
      </w:hyperlink>
      <w:r>
        <w:rPr>
          <w:rFonts w:ascii="Arial" w:hAnsi="Arial" w:cs="Arial"/>
          <w:sz w:val="20"/>
          <w:szCs w:val="20"/>
        </w:rPr>
        <w:t xml:space="preserve"> от 10.01.2006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14.07.2009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512н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15.02.2010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85н</w:t>
        </w:r>
      </w:hyperlink>
      <w:r>
        <w:rPr>
          <w:rFonts w:ascii="Arial" w:hAnsi="Arial" w:cs="Arial"/>
          <w:sz w:val="20"/>
          <w:szCs w:val="20"/>
        </w:rPr>
        <w:t xml:space="preserve">, от 25.08.2010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723н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25.08.2010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724н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Приказов Минздрава России от 05.03.2014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98н</w:t>
        </w:r>
      </w:hyperlink>
      <w:r>
        <w:rPr>
          <w:rFonts w:ascii="Arial" w:hAnsi="Arial" w:cs="Arial"/>
          <w:sz w:val="20"/>
          <w:szCs w:val="20"/>
        </w:rPr>
        <w:t xml:space="preserve">, от 18.12.2015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933н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изм., внесенными решениями Верховного Суда РФ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09.10.2008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ГКПИ08-1450</w:t>
        </w:r>
      </w:hyperlink>
      <w:r>
        <w:rPr>
          <w:rFonts w:ascii="Arial" w:hAnsi="Arial" w:cs="Arial"/>
          <w:sz w:val="20"/>
          <w:szCs w:val="20"/>
        </w:rPr>
        <w:t xml:space="preserve">, от 28.04.2009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ГКПИ09-461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22.10.2009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ГКПИ09-1325</w:t>
        </w:r>
      </w:hyperlink>
      <w:r>
        <w:rPr>
          <w:rFonts w:ascii="Arial" w:hAnsi="Arial" w:cs="Arial"/>
          <w:sz w:val="20"/>
          <w:szCs w:val="20"/>
        </w:rPr>
        <w:t xml:space="preserve">, от 04.06.2010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ГКПИ10-352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28.11.2013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АКПИ13-1077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Постановления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 приказываю: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Учетную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форму N 307/у</w:t>
        </w:r>
      </w:hyperlink>
      <w:r>
        <w:rPr>
          <w:rFonts w:ascii="Arial" w:hAnsi="Arial" w:cs="Arial"/>
          <w:sz w:val="20"/>
          <w:szCs w:val="20"/>
        </w:rPr>
        <w:t xml:space="preserve"> "Акт медицинского освидетельствования на состояние опьянения лица, которое управляет транспортным средством (приложение N 1).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(Учетная форма N 307/у утратила силу.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Учетную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форму N 304/у</w:t>
        </w:r>
      </w:hyperlink>
      <w:r>
        <w:rPr>
          <w:rFonts w:ascii="Arial" w:hAnsi="Arial" w:cs="Arial"/>
          <w:sz w:val="20"/>
          <w:szCs w:val="20"/>
        </w:rPr>
        <w:t xml:space="preserve"> 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(Учетная форма N 304/у утратила силу.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hAnsi="Arial" w:cs="Arial"/>
          <w:sz w:val="20"/>
          <w:szCs w:val="20"/>
        </w:rPr>
        <w:t xml:space="preserve">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(Инструкция утратила силу.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hAnsi="Arial" w:cs="Arial"/>
          <w:sz w:val="20"/>
          <w:szCs w:val="20"/>
        </w:rPr>
        <w:t xml:space="preserve"> по порядку ведения и хранения учетной формы N 304/у "Журнал 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(Инструкция утратила силу.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Список</w:t>
        </w:r>
      </w:hyperlink>
      <w:r>
        <w:rPr>
          <w:rFonts w:ascii="Arial" w:hAnsi="Arial" w:cs="Arial"/>
          <w:sz w:val="20"/>
          <w:szCs w:val="20"/>
        </w:rPr>
        <w:t xml:space="preserve"> учетных форм первичной медицинской документации, подлежащей дальнейшему использованию (приложение N 5).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(Список утратил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Критерии,</w:t>
        </w:r>
      </w:hyperlink>
      <w:r>
        <w:rPr>
          <w:rFonts w:ascii="Arial" w:hAnsi="Arial" w:cs="Arial"/>
          <w:sz w:val="20"/>
          <w:szCs w:val="20"/>
        </w:rPr>
        <w:t xml:space="preserve">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(Критерии утратили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подготовки медицинского персонала по вопросам проведения предрейсовых, послерейсовых и текущих медицинских осмотров водителей транспортных средств (приложение N 8).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:rsidR="00AA7CAC" w:rsidRDefault="00AA7C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(Требования утратили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933н)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выполнением настоящего Приказа возложить на первого заместителя Министра А.И. Вялкова.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A7CAC" w:rsidRDefault="00AA7C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Ю.ШЕВЧЕНКО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AA7CAC" w:rsidRDefault="00AA7C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Минздрава России от 18.12.2015 N 933н утверждена новая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Акта медицинского освидетельствования на состояние опьянения (алкогольного, наркотического или иного токсического).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54"/>
      <w:bookmarkEnd w:id="0"/>
      <w:r>
        <w:rPr>
          <w:rFonts w:ascii="Arial" w:hAnsi="Arial" w:cs="Arial"/>
          <w:sz w:val="20"/>
          <w:szCs w:val="20"/>
        </w:rPr>
        <w:t>Форма N 307/у-05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"Акт медицинского освидетельствования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состояние опьянения лица, которое управляет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транспортным средством"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Утратила силу с 1 июня 2016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AA7CAC" w:rsidRDefault="00AA7C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Минздрава России от 18.12.2015 N 933н утверждена новая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журнала регистрации медицинских освидетельствований на состояние опьянения (алкогольного, наркотического или иного токсического).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Форма N 304/у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"ЖУРНАЛ РЕГИСТРАЦИИ МЕДИЦИНСКИХ ОСВИДЕТЕЛЬСТВОВАНИЙ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СОСТОЯНИЕ ОПЬЯНЕНИЯ ЛИЦ, КОТОРЫЕ УПРАВЛЯЮТ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ТРАНСПОРТНЫМИ СРЕДСТВАМИ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г."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Утратила силу.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AA7CAC" w:rsidRDefault="00AA7C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Минздрава России от 18.12.2015 N 933н утвержден новый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токсического).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>ИНСТРУКЦИЯ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ПРОВЕДЕНИЮ МЕДИЦИНСКОГО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ОСВИДЕТЕЛЬСТВОВАНИЯ НА СОСТОЯНИЕ ОПЬЯНЕНИЯ ЛИЦА, КОТОРОЕ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УПРАВЛЯЕТ ТРАНСПОРТНЫМ СРЕДСТВОМ, И ЗАПОЛНЕНИЮ УЧЕТНОЙ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307/У-05 "АКТ МЕДИЦИНСКОГО ОСВИДЕТЕЛЬСТВОВАНИЯ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СОСТОЯНИЕ ОПЬЯНЕНИЯ ЛИЦА, КОТОРОЕ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УПРАВЛЯЕТ ТРАНСПОРТНЫМ СРЕДСТВОМ"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Утратила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99"/>
      <w:bookmarkEnd w:id="3"/>
      <w:r>
        <w:rPr>
          <w:rFonts w:ascii="Arial" w:hAnsi="Arial" w:cs="Arial"/>
          <w:sz w:val="20"/>
          <w:szCs w:val="20"/>
        </w:rPr>
        <w:t>ИНСТРУКЦИЯ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ПОРЯДКУ ВЕДЕНИЯ И ХРАНЕНИЯ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УЧЕТНОЙ ФОРМЫ N 304/У "ЖУРНАЛ РЕГИСТРАЦИИ МЕДИЦИНСКИХ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ОСВИДЕТЕЛЬСТВОВАНИЙ НА СОСТОЯНИЕ ОПЬЯНЕНИЯ ЛИЦ,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КОТОРЫЕ УПРАВЛЯЮТ ТРАНСПОРТНЫМИ СРЕДСТВАМИ"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Утратила силу.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11"/>
      <w:bookmarkEnd w:id="4"/>
      <w:r>
        <w:rPr>
          <w:rFonts w:ascii="Arial" w:hAnsi="Arial" w:cs="Arial"/>
          <w:sz w:val="20"/>
          <w:szCs w:val="20"/>
        </w:rPr>
        <w:t>СПИСОК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УЧЕТНЫХ ФОРМ ПЕРВИЧНОЙ МЕДИЦИНСКОЙ ДОКУМЕНТАЦИИ,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ПОДЛЕЖАЩЕЙ ДАЛЬНЕЙШЕМУ ИСПОЛЬЗОВАНИЮ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Приказе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 приведен новый перечень критериев.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125"/>
      <w:bookmarkEnd w:id="5"/>
      <w:r>
        <w:rPr>
          <w:rFonts w:ascii="Arial" w:hAnsi="Arial" w:cs="Arial"/>
          <w:sz w:val="20"/>
          <w:szCs w:val="20"/>
        </w:rPr>
        <w:t>КРИТЕРИИ,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КОТОРЫХ ИМЕЮТСЯ ДОСТАТОЧНЫЕ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ПОЛАГАТЬ, ЧТО ВОДИТЕЛЬ ТРАНСПОРТНОГО СРЕДСТВА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НАХОДИТСЯ В СОСТОЯНИИ ОПЬЯНЕНИЯ И ПОДЛЕЖИТ НАПРАВЛЕНИЮ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МЕДИЦИНСКОЕ ОСВИДЕТЕЛЬСТВОВАНИЕ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137"/>
      <w:bookmarkEnd w:id="6"/>
      <w:r>
        <w:rPr>
          <w:rFonts w:ascii="Arial" w:hAnsi="Arial" w:cs="Arial"/>
          <w:sz w:val="20"/>
          <w:szCs w:val="20"/>
        </w:rPr>
        <w:t>ПРОГРАММА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ВРАЧЕЙ (ФЕЛЬДШЕРОВ) ПО ВОПРОСАМ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МЕДИЦИНСКОГО ОСВИДЕТЕЛЬСТВОВАНИЯ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СОСТОЯНИЕ ОПЬЯНЕНИЯ ЛИЦ, КОТОРЫЕ УПРАВЛЯЮТ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ТРАНСПОРТНЫМИ СРЕДСТВАМИ &lt;*&gt;. ПРОДОЛЖИТЕЛЬНОСТЬ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- 36 ЧАСОВ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Медицинское освидетельствование на состояние опьянения и экспертиза опьянения. Определения и понятия.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Юридические и медицинские критерии состояния опьянения.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Действие психоактивных (ПАВ) и токсических веществ на организм человека.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Вопросы токсикодинамики ПАВ. Доза, эффект.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Клинические признаки опьянения ПАВ, факт употребления алкоголя и немедицинского употребления наркотических средств и психотропных веществ.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Особенности медицинского освидетельствования при беспомощном (тяжелом) состоянии обследуемого.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Токсикокинетика алкоголя.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Абсорбиция, элиминация и объем распределения алкоголя. Модели Видмарка, Михаэлиса-Ментена.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Токсикокинетические константы. Основные понятия о метаболизме алкоголя. Эндогенный алкоголь.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Токсикокинетика наркотических средств, психотропных и других токсических веществ.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Основные пути метаболизма и выведения наркотических средств и психотропных веществ. Скорость элиминации.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Предварительные методы исследования ПАВ.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Индикаторы и измерители алкоголя в выдыхаемом воздухе и биологических жидкостях (кровь, слюна, моча).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Методики проведения исследований выдыхаемого воздуха и биологических жидкостей на алкоголь с помощью технических средств. Оценка результатов.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Методы скрининга на наркотические средства и психотропные вещества. Их характеристика и оценка результатов.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Направление на лабораторное (химико-токсикологическое) исследование.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Порядок отбора, консервирования, маркировки биологических проб. Условия хранения и транспортировки.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Ведение журнала регистрации учета направлений на химико-токсикологическое исследование.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Основные принципы аналитической диагностики ПАВ.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Краткая характеристика подтверждающих методов.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Интерпретация результатов химико-токсикологических исследований.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Рекомендованные уровни пределов обнаружения ПАВ.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Оформление результатов медицинского освидетельствования.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Анализ результатов клинических и лабораторных исследований.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Формулировка заключения. Заполнение "Акта медицинского освидетельствования на состояние опьянения лица, которое управляет транспортным средством". Ведение "Журнала регистрации медицинских освидетельствований лиц, которые управляют транспортными средствами".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Основные ошибки при проведении медицинского освидетельствования.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182"/>
      <w:bookmarkEnd w:id="7"/>
      <w:r>
        <w:rPr>
          <w:rFonts w:ascii="Arial" w:hAnsi="Arial" w:cs="Arial"/>
          <w:sz w:val="20"/>
          <w:szCs w:val="20"/>
        </w:rPr>
        <w:t>ПРОГРАММА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МЕДИЦИНСКОГО ПЕРСОНАЛА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ПРОВЕДЕНИЯ ПРЕДРЕЙСОВЫХ,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ПОСЛЕРЕЙСОВЫХ И ТЕКУЩИХ МЕДИЦИНСКИХ ОСМОТРОВ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ВОДИТЕЛЕЙ ТРАНСПОРТНЫХ СРЕДСТВ &lt;*&gt;.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ПОДГОТОВКИ - 36 ЧАСОВ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Роль и значение медицинских осмотров водителей транспортных средств в системе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Алкоголь, наркотические средства и другие психоактивные вещества.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Алкоголизм, наркомания и токсикомания.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Фармакинетика алкоголя. Механизм поступления алкоголя в выдыхаемый воздух и биологические жидкости.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Методы определения паров алкоголя в выдыхаемом воздухе и биологических жидкостях.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Способы и устройства для определения алкоголя в выдыхаемом воздухе.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Применение индикаторных и измерительных средств при выявлении алкоголя в выдыхаемом воздухе.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Признаки употребления наркотических средств и других психоактивных веществ. Методы экспресс-определения наркотических средств в моче.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Изменение показателей кровообращения при заболеваниях сердечно-сосудистой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сердечно-сосудистых заболеваний.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Физиолого-гигиенические основы режима труда и отдыха водителей автотранспорта. Утомление и переутомление. Нарушения режима труда и отдыха.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Неотложные состояния и доврачебная помощь при них.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Анализ работы кабинета медицинских осмотров.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Минздрава России от 18.12.2015 N 933н утверждены новые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передвижному пункту (автомобилю) для проведения медицинского освидетельствования на состояние опьянения лиц, которые управляют транспортным средством.</w:t>
      </w: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215"/>
      <w:bookmarkEnd w:id="8"/>
      <w:r>
        <w:rPr>
          <w:rFonts w:ascii="Arial" w:hAnsi="Arial" w:cs="Arial"/>
          <w:sz w:val="20"/>
          <w:szCs w:val="20"/>
        </w:rPr>
        <w:t>ТРЕБОВАНИЯ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ПЕРЕДВИЖНОМУ ПУНКТУ (АВТОМОБИЛЮ) ДЛЯ ПРОВЕДЕНИЯ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ОСВИДЕТЕЛЬСТВОВАНИЯ НА СОСТОЯНИЕ ОПЬЯНЕНИЯ</w:t>
      </w:r>
    </w:p>
    <w:p w:rsidR="00AA7CAC" w:rsidRDefault="00AA7C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КОТОРЫЕ УПРАВЛЯЮТ ТРАНСПОРТНЫМ СРЕДСТВОМ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18.12.2015 N 933н.</w:t>
      </w: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spacing w:line="240" w:lineRule="auto"/>
        <w:rPr>
          <w:rFonts w:ascii="Arial" w:hAnsi="Arial" w:cs="Arial"/>
          <w:sz w:val="20"/>
          <w:szCs w:val="20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AA7CAC" w:rsidRDefault="00AA7CAC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sectPr w:rsidR="00AA7CAC" w:rsidSect="00AA7CA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AC" w:rsidRDefault="00AA7CAC" w:rsidP="00AA7CAC">
      <w:pPr>
        <w:spacing w:after="0" w:line="240" w:lineRule="auto"/>
      </w:pPr>
      <w:r>
        <w:separator/>
      </w:r>
    </w:p>
  </w:endnote>
  <w:endnote w:type="continuationSeparator" w:id="0">
    <w:p w:rsidR="00AA7CAC" w:rsidRDefault="00AA7CAC" w:rsidP="00A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AC" w:rsidRDefault="00AA7CAC" w:rsidP="00AA7CAC">
      <w:pPr>
        <w:spacing w:after="0" w:line="240" w:lineRule="auto"/>
      </w:pPr>
      <w:r>
        <w:separator/>
      </w:r>
    </w:p>
  </w:footnote>
  <w:footnote w:type="continuationSeparator" w:id="0">
    <w:p w:rsidR="00AA7CAC" w:rsidRDefault="00AA7CAC" w:rsidP="00AA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AC" w:rsidRDefault="00AA7CAC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AC"/>
    <w:rsid w:val="00A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624447F6585E7488B7B22B5C9A523CCBA776E3F709B39D0CD16D7D5F78CD28DDEFF01C101A5O1WCL" TargetMode="External"/><Relationship Id="rId13" Type="http://schemas.openxmlformats.org/officeDocument/2006/relationships/hyperlink" Target="consultantplus://offline/ref=B55624447F6585E7488B7B22B5C9A523C8B476613D7DC633D8941AD5D2F8D3C58A97F300C101A51AOAWBL" TargetMode="External"/><Relationship Id="rId18" Type="http://schemas.openxmlformats.org/officeDocument/2006/relationships/hyperlink" Target="consultantplus://offline/ref=B55624447F6585E7488B7B22B5C9A523C8B27768387EC633D8941AD5D2F8D3C58A97F300C101A51EOAWEL" TargetMode="External"/><Relationship Id="rId26" Type="http://schemas.openxmlformats.org/officeDocument/2006/relationships/hyperlink" Target="consultantplus://offline/ref=B55624447F6585E7488B7B22B5C9A523C8BB766A3B7FC633D8941AD5D2F8D3C58A97F300C101A51BOAWCL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5624447F6585E7488B7B22B5C9A523C8BB766A3B7FC633D8941AD5D2F8D3C58A97F300C101A51BOAWCL" TargetMode="External"/><Relationship Id="rId34" Type="http://schemas.openxmlformats.org/officeDocument/2006/relationships/hyperlink" Target="consultantplus://offline/ref=B55624447F6585E7488B7B22B5C9A523C8BB766A3B7FC633D8941AD5D2F8D3C58A97F300C101A51BOAWCL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B55624447F6585E7488B7B22B5C9A523CDBB766038709B39D0CD16D7D5F78CD28DDEFF01C101A5O1WCL" TargetMode="External"/><Relationship Id="rId12" Type="http://schemas.openxmlformats.org/officeDocument/2006/relationships/hyperlink" Target="consultantplus://offline/ref=B55624447F6585E7488B7B22B5C9A523C8B2766F3A78C633D8941AD5D2F8D3C58A97F300C101A51AOAWBL" TargetMode="External"/><Relationship Id="rId17" Type="http://schemas.openxmlformats.org/officeDocument/2006/relationships/hyperlink" Target="consultantplus://offline/ref=B55624447F6585E7488B7B22B5C9A523C0B775683A709B39D0CD16D7D5F78CD28DDEFF01C101A6O1WCL" TargetMode="External"/><Relationship Id="rId25" Type="http://schemas.openxmlformats.org/officeDocument/2006/relationships/hyperlink" Target="consultantplus://offline/ref=B55624447F6585E7488B7B22B5C9A523C8BB766A3B7FC633D8941AD5D2F8D3C58A97F300C101A51BOAWCL" TargetMode="External"/><Relationship Id="rId33" Type="http://schemas.openxmlformats.org/officeDocument/2006/relationships/hyperlink" Target="consultantplus://offline/ref=B55624447F6585E7488B7B22B5C9A523C8BB766A3B7FC633D8941AD5D2F8D3C58A97F300C101A51BOAWCL" TargetMode="External"/><Relationship Id="rId38" Type="http://schemas.openxmlformats.org/officeDocument/2006/relationships/hyperlink" Target="consultantplus://offline/ref=B55624447F6585E7488B7B22B5C9A523C8BB766A3B7FC633D8941AD5D2F8D3C58A97F300C101A51BOAWC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5624447F6585E7488B7B22B5C9A523C1BA7B6A3A709B39D0CD16D7D5F78CD28DDEFF01C101A7O1W2L" TargetMode="External"/><Relationship Id="rId20" Type="http://schemas.openxmlformats.org/officeDocument/2006/relationships/hyperlink" Target="consultantplus://offline/ref=B55624447F6585E7488B7B22B5C9A523C8BB766A3B7FC633D8941AD5D2F8D3C58A97F300C101A51BOAWCL" TargetMode="External"/><Relationship Id="rId29" Type="http://schemas.openxmlformats.org/officeDocument/2006/relationships/hyperlink" Target="consultantplus://offline/ref=B55624447F6585E7488B7B22B5C9A523C8BB766A3B7FC633D8941AD5D2F8D3C58A97F300C101A71BOAW5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55624447F6585E7488B7B22B5C9A523C8B276683B7AC633D8941AD5D2F8D3C58A97F300C101A51AOAWBL" TargetMode="External"/><Relationship Id="rId24" Type="http://schemas.openxmlformats.org/officeDocument/2006/relationships/hyperlink" Target="consultantplus://offline/ref=B55624447F6585E7488B7B22B5C9A523C8BB766A3B7FC633D8941AD5D2F8D3C58A97F300C101A51BOAWCL" TargetMode="External"/><Relationship Id="rId32" Type="http://schemas.openxmlformats.org/officeDocument/2006/relationships/hyperlink" Target="consultantplus://offline/ref=B55624447F6585E7488B7B22B5C9A523C8BB766A3B7FC633D8941AD5D2F8D3C58A97F300C101A51BOAWCL" TargetMode="External"/><Relationship Id="rId37" Type="http://schemas.openxmlformats.org/officeDocument/2006/relationships/hyperlink" Target="consultantplus://offline/ref=B55624447F6585E7488B7B22B5C9A523C8BB766A3B7FC633D8941AD5D2F8D3C58A97F300C101A41BOAW9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5624447F6585E7488B7B22B5C9A523C1B377613C709B39D0CD16D7D5F78CD28DDEFF01C101A6O1WCL" TargetMode="External"/><Relationship Id="rId23" Type="http://schemas.openxmlformats.org/officeDocument/2006/relationships/hyperlink" Target="consultantplus://offline/ref=B55624447F6585E7488B7B22B5C9A523C8BB766A3B7FC633D8941AD5D2F8D3C58A97F300C101A51BOAWCL" TargetMode="External"/><Relationship Id="rId28" Type="http://schemas.openxmlformats.org/officeDocument/2006/relationships/hyperlink" Target="consultantplus://offline/ref=B55624447F6585E7488B7B22B5C9A523C8BB766A3B7FC633D8941AD5D2F8D3C58A97F300C101A51BOAWCL" TargetMode="External"/><Relationship Id="rId36" Type="http://schemas.openxmlformats.org/officeDocument/2006/relationships/hyperlink" Target="consultantplus://offline/ref=B55624447F6585E7488B7B22B5C9A523C8BB766A3B7FC633D8941AD5D2F8D3C58A97F300C101A51BOAWCL" TargetMode="External"/><Relationship Id="rId10" Type="http://schemas.openxmlformats.org/officeDocument/2006/relationships/hyperlink" Target="consultantplus://offline/ref=B55624447F6585E7488B7B22B5C9A523C0BA756F39709B39D0CD16D7D5F78CD28DDEFF01C101A5O1WDL" TargetMode="External"/><Relationship Id="rId19" Type="http://schemas.openxmlformats.org/officeDocument/2006/relationships/hyperlink" Target="consultantplus://offline/ref=B55624447F6585E7488B7B22B5C9A523C8B774693479C633D8941AD5D2F8D3C58A97F300C101A518OAW9L" TargetMode="External"/><Relationship Id="rId31" Type="http://schemas.openxmlformats.org/officeDocument/2006/relationships/hyperlink" Target="consultantplus://offline/ref=B55624447F6585E7488B7B22B5C9A523C8BB766A3B7FC633D8941AD5D2F8D3C58A97F300C101A518OAWFL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5624447F6585E7488B7B22B5C9A523C0B27A6D3B709B39D0CD16D7D5F78CD28DDEFF01C101A5O1WCL" TargetMode="External"/><Relationship Id="rId14" Type="http://schemas.openxmlformats.org/officeDocument/2006/relationships/hyperlink" Target="consultantplus://offline/ref=B55624447F6585E7488B7B22B5C9A523C8BB766A3B7FC633D8941AD5D2F8D3C58A97F300C101A51BOAWCL" TargetMode="External"/><Relationship Id="rId22" Type="http://schemas.openxmlformats.org/officeDocument/2006/relationships/hyperlink" Target="consultantplus://offline/ref=B55624447F6585E7488B7B22B5C9A523C8BB766A3B7FC633D8941AD5D2F8D3C58A97F300C101A51BOAWCL" TargetMode="External"/><Relationship Id="rId27" Type="http://schemas.openxmlformats.org/officeDocument/2006/relationships/hyperlink" Target="consultantplus://offline/ref=B55624447F6585E7488B7B22B5C9A523C8BB766A3B7FC633D8941AD5D2F8D3C58A97F300C101A412OAWDL" TargetMode="External"/><Relationship Id="rId30" Type="http://schemas.openxmlformats.org/officeDocument/2006/relationships/hyperlink" Target="consultantplus://offline/ref=B55624447F6585E7488B7B22B5C9A523C8BB766A3B7FC633D8941AD5D2F8D3C58A97F300C101A51BOAWCL" TargetMode="External"/><Relationship Id="rId35" Type="http://schemas.openxmlformats.org/officeDocument/2006/relationships/hyperlink" Target="consultantplus://offline/ref=B55624447F6585E7488B7B22B5C9A523C8BB766A3B7FC633D8941AD5D2F8D3C58A97F300C101A51FOAW5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/>
  <cp:revision>0</cp:revision>
</cp:coreProperties>
</file>